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2936"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0A58EDFD"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3B7E338E" w14:textId="3DFB2433" w:rsidR="00EF1392" w:rsidRPr="007F473B" w:rsidRDefault="003A2887"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Spirit Lake</w:t>
      </w:r>
      <w:r w:rsidR="00EF1392" w:rsidRPr="007F473B">
        <w:rPr>
          <w:rFonts w:ascii="Cambria" w:hAnsi="Cambria" w:cstheme="minorHAnsi"/>
          <w:b/>
          <w:sz w:val="28"/>
          <w:szCs w:val="28"/>
        </w:rPr>
        <w:t>, Iowa</w:t>
      </w:r>
    </w:p>
    <w:p w14:paraId="738CA114" w14:textId="1FF6CE1C"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1E223A">
        <w:rPr>
          <w:rFonts w:ascii="Cambria" w:hAnsi="Cambria" w:cstheme="minorHAnsi"/>
          <w:sz w:val="28"/>
          <w:szCs w:val="28"/>
        </w:rPr>
        <w:t>Open until filled</w:t>
      </w:r>
    </w:p>
    <w:p w14:paraId="750C7BF1" w14:textId="3816A209"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1E223A">
        <w:rPr>
          <w:rFonts w:ascii="Cambria" w:hAnsi="Cambria" w:cstheme="minorHAnsi"/>
          <w:sz w:val="28"/>
          <w:szCs w:val="28"/>
        </w:rPr>
        <w:t>Upon successful background check</w:t>
      </w:r>
    </w:p>
    <w:p w14:paraId="7AFBBA2B" w14:textId="55812291" w:rsidR="00AC7E87" w:rsidRDefault="00EF5910"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one of the following areas:</w:t>
      </w:r>
    </w:p>
    <w:p w14:paraId="6FB29F10" w14:textId="58ED168F" w:rsidR="00EF5910" w:rsidRDefault="001A4359" w:rsidP="00AC7E87">
      <w:pPr>
        <w:numPr>
          <w:ilvl w:val="0"/>
          <w:numId w:val="3"/>
        </w:numPr>
        <w:tabs>
          <w:tab w:val="center" w:pos="720"/>
          <w:tab w:val="right" w:pos="9990"/>
        </w:tabs>
        <w:rPr>
          <w:rFonts w:ascii="Cambria" w:hAnsi="Cambria"/>
          <w:sz w:val="22"/>
          <w:szCs w:val="22"/>
        </w:rPr>
      </w:pPr>
      <w:r w:rsidRPr="001A4359">
        <w:rPr>
          <w:rFonts w:ascii="Cambria" w:hAnsi="Cambria"/>
          <w:sz w:val="22"/>
          <w:szCs w:val="22"/>
        </w:rPr>
        <w:t xml:space="preserve">Housed in the </w:t>
      </w:r>
      <w:r w:rsidR="003A2887">
        <w:rPr>
          <w:rFonts w:ascii="Cambria" w:hAnsi="Cambria"/>
          <w:sz w:val="22"/>
          <w:szCs w:val="22"/>
        </w:rPr>
        <w:t>Spirit Lake</w:t>
      </w:r>
      <w:r w:rsidRPr="001A4359">
        <w:rPr>
          <w:rFonts w:ascii="Cambria" w:hAnsi="Cambria"/>
          <w:sz w:val="22"/>
          <w:szCs w:val="22"/>
        </w:rPr>
        <w:t xml:space="preserve"> USDA-NRCS office</w:t>
      </w:r>
      <w:r w:rsidR="007E0367">
        <w:rPr>
          <w:rFonts w:ascii="Cambria" w:hAnsi="Cambria"/>
          <w:sz w:val="22"/>
          <w:szCs w:val="22"/>
        </w:rPr>
        <w:t xml:space="preserve">  </w:t>
      </w:r>
    </w:p>
    <w:p w14:paraId="2621F9EF" w14:textId="7C33F107" w:rsidR="00051693" w:rsidRDefault="001A4359" w:rsidP="00EF5910">
      <w:pPr>
        <w:tabs>
          <w:tab w:val="center" w:pos="720"/>
          <w:tab w:val="right" w:pos="9990"/>
        </w:tabs>
        <w:ind w:left="720"/>
        <w:rPr>
          <w:rFonts w:ascii="Cambria" w:hAnsi="Cambria"/>
          <w:sz w:val="22"/>
          <w:szCs w:val="22"/>
        </w:rPr>
      </w:pPr>
      <w:r w:rsidRPr="001A4359">
        <w:rPr>
          <w:rFonts w:ascii="Cambria" w:hAnsi="Cambria"/>
          <w:sz w:val="22"/>
          <w:szCs w:val="22"/>
        </w:rPr>
        <w:t xml:space="preserve"> </w:t>
      </w:r>
    </w:p>
    <w:p w14:paraId="007D9AD9"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6DAA35D8"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35E0A1F4"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05B1F053"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165D5C19"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16A2EA8D"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030CD0EF"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1DB80CA9"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38CA6CD7"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48BE3C7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45234CB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7643095B"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04CAD21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73EA4A5D"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7E33D0B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24DACAEF"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78A7ED31"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5D435DBF"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7C70466B"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7A4A757F"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58A887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7EA121E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69E865E"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A9589E9"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5D8673E"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79FD86D1"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E2A0334"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7CC99E5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5DCCF94D"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1B84DCB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5313EE82"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3EB1DA80"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4818423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3D02" w14:textId="77777777" w:rsidR="005F1752" w:rsidRDefault="005F1752" w:rsidP="007F473B">
      <w:r>
        <w:separator/>
      </w:r>
    </w:p>
  </w:endnote>
  <w:endnote w:type="continuationSeparator" w:id="0">
    <w:p w14:paraId="105386F7" w14:textId="77777777" w:rsidR="005F1752" w:rsidRDefault="005F1752"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A455" w14:textId="77777777" w:rsidR="005F1752" w:rsidRDefault="005F1752" w:rsidP="007F473B">
      <w:r>
        <w:separator/>
      </w:r>
    </w:p>
  </w:footnote>
  <w:footnote w:type="continuationSeparator" w:id="0">
    <w:p w14:paraId="00F5A05E" w14:textId="77777777" w:rsidR="005F1752" w:rsidRDefault="005F1752"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2300">
    <w:abstractNumId w:val="0"/>
  </w:num>
  <w:num w:numId="2" w16cid:durableId="956529239">
    <w:abstractNumId w:val="3"/>
  </w:num>
  <w:num w:numId="3" w16cid:durableId="2065323292">
    <w:abstractNumId w:val="4"/>
  </w:num>
  <w:num w:numId="4" w16cid:durableId="1803813280">
    <w:abstractNumId w:val="2"/>
  </w:num>
  <w:num w:numId="5" w16cid:durableId="3972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85863"/>
    <w:rsid w:val="000F494F"/>
    <w:rsid w:val="00172804"/>
    <w:rsid w:val="00193606"/>
    <w:rsid w:val="001A4359"/>
    <w:rsid w:val="001D7601"/>
    <w:rsid w:val="001E223A"/>
    <w:rsid w:val="00215791"/>
    <w:rsid w:val="003A2887"/>
    <w:rsid w:val="003E6D15"/>
    <w:rsid w:val="003F1C7F"/>
    <w:rsid w:val="004F3FB7"/>
    <w:rsid w:val="00512878"/>
    <w:rsid w:val="005556CE"/>
    <w:rsid w:val="005F1752"/>
    <w:rsid w:val="00647B4D"/>
    <w:rsid w:val="006A1B33"/>
    <w:rsid w:val="006E6C0A"/>
    <w:rsid w:val="00736AA2"/>
    <w:rsid w:val="0075774C"/>
    <w:rsid w:val="007E0367"/>
    <w:rsid w:val="007F473B"/>
    <w:rsid w:val="008B3BBE"/>
    <w:rsid w:val="008D5C39"/>
    <w:rsid w:val="009130D9"/>
    <w:rsid w:val="00A45831"/>
    <w:rsid w:val="00AA2303"/>
    <w:rsid w:val="00AC7E87"/>
    <w:rsid w:val="00B35D62"/>
    <w:rsid w:val="00B90123"/>
    <w:rsid w:val="00C9198C"/>
    <w:rsid w:val="00CE0691"/>
    <w:rsid w:val="00CE4E18"/>
    <w:rsid w:val="00CE5275"/>
    <w:rsid w:val="00D1459F"/>
    <w:rsid w:val="00D66080"/>
    <w:rsid w:val="00D76898"/>
    <w:rsid w:val="00DB5544"/>
    <w:rsid w:val="00DD0F30"/>
    <w:rsid w:val="00DF40DE"/>
    <w:rsid w:val="00E07947"/>
    <w:rsid w:val="00ED4EA6"/>
    <w:rsid w:val="00EE4DF6"/>
    <w:rsid w:val="00EF1392"/>
    <w:rsid w:val="00EF5910"/>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8FA"/>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8D156-7BF4-42B0-96C7-730A71781011}">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customXml/itemProps2.xml><?xml version="1.0" encoding="utf-8"?>
<ds:datastoreItem xmlns:ds="http://schemas.openxmlformats.org/officeDocument/2006/customXml" ds:itemID="{F960E00A-13C3-46A5-AD12-9A86CD03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f1611-689e-4333-9049-13373f5075cf"/>
    <ds:schemaRef ds:uri="f4e8a6cb-1896-45b7-b489-d34df483f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0788-80E0-4EFE-BE1B-84989E909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2025-06-11T13:41:00Z</dcterms:created>
  <dcterms:modified xsi:type="dcterms:W3CDTF">2025-06-11T13:41:00Z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